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2093" w14:textId="1C3CBFBB" w:rsidR="00C80B4D" w:rsidRPr="00E33589" w:rsidRDefault="00C80B4D" w:rsidP="00C80B4D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3041D097" wp14:editId="4AABBD70">
            <wp:simplePos x="0" y="0"/>
            <wp:positionH relativeFrom="page">
              <wp:posOffset>808074</wp:posOffset>
            </wp:positionH>
            <wp:positionV relativeFrom="paragraph">
              <wp:posOffset>-712381</wp:posOffset>
            </wp:positionV>
            <wp:extent cx="1396941" cy="964554"/>
            <wp:effectExtent l="0" t="0" r="0" b="0"/>
            <wp:wrapNone/>
            <wp:docPr id="2" name="image1.jpe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41" cy="96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589">
        <w:rPr>
          <w:rFonts w:asciiTheme="minorHAnsi" w:hAnsiTheme="minorHAnsi" w:cstheme="minorHAnsi"/>
          <w:b/>
          <w:bCs/>
          <w:shd w:val="clear" w:color="auto" w:fill="FFFFFF"/>
        </w:rPr>
        <w:t>Job Title: Salesforce Developer</w:t>
      </w:r>
    </w:p>
    <w:p w14:paraId="61943462" w14:textId="0DAA906F" w:rsidR="00C80B4D" w:rsidRPr="00E33589" w:rsidRDefault="00C80B4D" w:rsidP="00C80B4D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6373BD53" w14:textId="77777777" w:rsidR="00C80B4D" w:rsidRPr="00E33589" w:rsidRDefault="00C80B4D" w:rsidP="00C80B4D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14:paraId="4C4DE950" w14:textId="70130289" w:rsidR="00C80B4D" w:rsidRPr="00E33589" w:rsidRDefault="00C80B4D" w:rsidP="00C80B4D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b/>
          <w:bCs/>
          <w:shd w:val="clear" w:color="auto" w:fill="FFFFFF"/>
        </w:rPr>
        <w:t>Job Summary</w:t>
      </w:r>
    </w:p>
    <w:p w14:paraId="267FC460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943B395" w14:textId="61D58231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7Strategy Group is 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seeking Salesforce Developers to work closely with Product Managers, Architects, </w:t>
      </w:r>
      <w:r w:rsidRPr="00E33589">
        <w:rPr>
          <w:rFonts w:asciiTheme="minorHAnsi" w:hAnsiTheme="minorHAnsi" w:cstheme="minorHAnsi"/>
          <w:shd w:val="clear" w:color="auto" w:fill="FFFFFF"/>
        </w:rPr>
        <w:t>Test Engineers, Help Desk, Cyber Security, and the customer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 to ensure the timely and effective delivery of </w:t>
      </w:r>
      <w:proofErr w:type="spellStart"/>
      <w:r w:rsidRPr="00E33589">
        <w:rPr>
          <w:rFonts w:asciiTheme="minorHAnsi" w:hAnsiTheme="minorHAnsi" w:cstheme="minorHAnsi"/>
          <w:shd w:val="clear" w:color="auto" w:fill="FFFFFF"/>
        </w:rPr>
        <w:t>MyNavy</w:t>
      </w:r>
      <w:proofErr w:type="spellEnd"/>
      <w:r w:rsidRPr="00E33589">
        <w:rPr>
          <w:rFonts w:asciiTheme="minorHAnsi" w:hAnsiTheme="minorHAnsi" w:cstheme="minorHAnsi"/>
          <w:shd w:val="clear" w:color="auto" w:fill="FFFFFF"/>
        </w:rPr>
        <w:t xml:space="preserve"> Human Resources (MNHR) </w:t>
      </w:r>
      <w:r w:rsidRPr="00C80B4D">
        <w:rPr>
          <w:rFonts w:asciiTheme="minorHAnsi" w:hAnsiTheme="minorHAnsi" w:cstheme="minorHAnsi"/>
          <w:shd w:val="clear" w:color="auto" w:fill="FFFFFF"/>
        </w:rPr>
        <w:t>Salesforce requirements</w:t>
      </w:r>
      <w:r w:rsidRPr="00E33589">
        <w:rPr>
          <w:rFonts w:asciiTheme="minorHAnsi" w:hAnsiTheme="minorHAnsi" w:cstheme="minorHAnsi"/>
          <w:shd w:val="clear" w:color="auto" w:fill="FFFFFF"/>
        </w:rPr>
        <w:t xml:space="preserve">. </w:t>
      </w:r>
      <w:r w:rsidRPr="00C80B4D">
        <w:rPr>
          <w:rFonts w:asciiTheme="minorHAnsi" w:hAnsiTheme="minorHAnsi" w:cstheme="minorHAnsi"/>
          <w:shd w:val="clear" w:color="auto" w:fill="FFFFFF"/>
        </w:rPr>
        <w:t>The Salesforce Developer is responsible for managing all aspects of Salesforce DevOps including configuration, customization and implementation of applications</w:t>
      </w:r>
      <w:r w:rsidRPr="00E33589">
        <w:rPr>
          <w:rFonts w:asciiTheme="minorHAnsi" w:hAnsiTheme="minorHAnsi" w:cstheme="minorHAnsi"/>
          <w:shd w:val="clear" w:color="auto" w:fill="FFFFFF"/>
        </w:rPr>
        <w:t xml:space="preserve">, 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 3rd party integrations</w:t>
      </w:r>
      <w:r w:rsidRPr="00E33589">
        <w:rPr>
          <w:rFonts w:asciiTheme="minorHAnsi" w:hAnsiTheme="minorHAnsi" w:cstheme="minorHAnsi"/>
          <w:shd w:val="clear" w:color="auto" w:fill="FFFFFF"/>
        </w:rPr>
        <w:t>, APEX Code, Testing, and interface connections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. Role also includes collaborating with internal stakeholders and team members to build solutions on the Salesforce platform that support </w:t>
      </w:r>
      <w:r w:rsidRPr="00E33589">
        <w:rPr>
          <w:rFonts w:asciiTheme="minorHAnsi" w:hAnsiTheme="minorHAnsi" w:cstheme="minorHAnsi"/>
          <w:shd w:val="clear" w:color="auto" w:fill="FFFFFF"/>
        </w:rPr>
        <w:t xml:space="preserve">Navy 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business requirements and processes for continuous improvement. The Salesforce Developer has proven experience with Apex code, Lightning components, Visualforce pages, and Salesforce APIs. </w:t>
      </w:r>
      <w:r w:rsidR="00F23C78">
        <w:rPr>
          <w:rFonts w:asciiTheme="minorHAnsi" w:hAnsiTheme="minorHAnsi" w:cstheme="minorHAnsi"/>
          <w:shd w:val="clear" w:color="auto" w:fill="FFFFFF"/>
        </w:rPr>
        <w:t xml:space="preserve"> </w:t>
      </w:r>
      <w:r w:rsidR="00F23C78" w:rsidRPr="00F23C78">
        <w:rPr>
          <w:rFonts w:asciiTheme="minorHAnsi" w:hAnsiTheme="minorHAnsi" w:cstheme="minorHAnsi"/>
          <w:shd w:val="clear" w:color="auto" w:fill="FFFFFF"/>
        </w:rPr>
        <w:t>Can conform to shifting priorities, demands and timelines through analytical and problem-solving capabilities</w:t>
      </w:r>
      <w:r w:rsidR="00F23C78">
        <w:rPr>
          <w:rFonts w:asciiTheme="minorHAnsi" w:hAnsiTheme="minorHAnsi" w:cstheme="minorHAnsi"/>
          <w:shd w:val="clear" w:color="auto" w:fill="FFFFFF"/>
        </w:rPr>
        <w:t>.</w:t>
      </w:r>
    </w:p>
    <w:p w14:paraId="795E34A8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2FC64BF" w14:textId="3B13C31F" w:rsidR="00D629DB" w:rsidRDefault="00C80B4D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Required Education</w:t>
      </w:r>
    </w:p>
    <w:p w14:paraId="00314ADE" w14:textId="77777777" w:rsidR="00E33589" w:rsidRPr="00E33589" w:rsidRDefault="00E33589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42F5335" w14:textId="77777777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Bachelor’s Degree or higher in Computer Science or a technical discipline Required Years of Experience</w:t>
      </w:r>
    </w:p>
    <w:p w14:paraId="131E16EF" w14:textId="02F1906C" w:rsidR="00C80B4D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5+ years, or 8+ years of additional relevant experience may be substituted for education </w:t>
      </w:r>
    </w:p>
    <w:p w14:paraId="083E3D5B" w14:textId="01D4FD48" w:rsidR="00D629DB" w:rsidRPr="00E33589" w:rsidRDefault="00D629DB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Salesforce System Administrator Certifications</w:t>
      </w:r>
    </w:p>
    <w:p w14:paraId="2230F339" w14:textId="26247698" w:rsidR="00D629DB" w:rsidRPr="00E33589" w:rsidRDefault="00D629DB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CompTIA Security+ or equivalent certification completed – provide certificate</w:t>
      </w:r>
    </w:p>
    <w:p w14:paraId="59313926" w14:textId="5ABA6264" w:rsidR="00D629DB" w:rsidRPr="00E33589" w:rsidRDefault="00D629DB" w:rsidP="00D629D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B5D6DEB" w14:textId="7E11C883" w:rsidR="00D629DB" w:rsidRDefault="00D629DB" w:rsidP="00D629DB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b/>
          <w:bCs/>
          <w:shd w:val="clear" w:color="auto" w:fill="FFFFFF"/>
        </w:rPr>
        <w:t>Required Clearance Level</w:t>
      </w:r>
    </w:p>
    <w:p w14:paraId="0B464DB2" w14:textId="77777777" w:rsidR="00E33589" w:rsidRPr="00E33589" w:rsidRDefault="00E33589" w:rsidP="00D629DB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5CEBB7E0" w14:textId="42AE81A2" w:rsidR="00D629DB" w:rsidRPr="00E33589" w:rsidRDefault="00D629DB" w:rsidP="00D629D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Must have Secret Clearance with the ability to achieve T5/T5R status, TS is preferred</w:t>
      </w:r>
    </w:p>
    <w:p w14:paraId="521696AE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48FA6D7B" w14:textId="1D1A6402" w:rsidR="00C80B4D" w:rsidRDefault="00C80B4D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Responsibilities</w:t>
      </w:r>
    </w:p>
    <w:p w14:paraId="187B70C1" w14:textId="77777777" w:rsidR="00E33589" w:rsidRPr="00E33589" w:rsidRDefault="00E33589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1E630B0A" w14:textId="77C79DA1" w:rsidR="00C80B4D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Deep knowledge of Salesforce </w:t>
      </w:r>
      <w:r w:rsidR="00E33589">
        <w:rPr>
          <w:rFonts w:asciiTheme="minorHAnsi" w:hAnsiTheme="minorHAnsi" w:cstheme="minorHAnsi"/>
          <w:shd w:val="clear" w:color="auto" w:fill="FFFFFF"/>
        </w:rPr>
        <w:t xml:space="preserve">objects, </w:t>
      </w:r>
      <w:r w:rsidRPr="00E33589">
        <w:rPr>
          <w:rFonts w:asciiTheme="minorHAnsi" w:hAnsiTheme="minorHAnsi" w:cstheme="minorHAnsi"/>
          <w:shd w:val="clear" w:color="auto" w:fill="FFFFFF"/>
        </w:rPr>
        <w:t xml:space="preserve">data structures and understanding of how to implement them to fulfill complex process and reporting requirements </w:t>
      </w:r>
    </w:p>
    <w:p w14:paraId="3F3D3956" w14:textId="14381146" w:rsidR="00C80B4D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Design, develop, test, document, and deploy high quality business solutions on the Salesforce platform based on industry best practices as well as business needs </w:t>
      </w:r>
    </w:p>
    <w:p w14:paraId="056C5B0E" w14:textId="77777777" w:rsid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Manage the process of implementing improvements and new functionality in Salesforce applications </w:t>
      </w:r>
    </w:p>
    <w:p w14:paraId="094E2C7D" w14:textId="48940EE8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Communicate and collaborate with other technical resources and stakeholders regarding status, technical issues and creative solutions </w:t>
      </w:r>
    </w:p>
    <w:p w14:paraId="7646751A" w14:textId="273AA262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Handle numerous projects/priorities using agile development methodologies and sound development practices to ensure the quality delivery of enterprise solutions </w:t>
      </w:r>
    </w:p>
    <w:p w14:paraId="1F447CB1" w14:textId="75377502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Interface with business analysts and technical staff and be responsible for delivering complete work products </w:t>
      </w:r>
    </w:p>
    <w:p w14:paraId="6D5C7C01" w14:textId="2B218145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Integrate AppExchange products into the overall platform and application architecture </w:t>
      </w:r>
    </w:p>
    <w:p w14:paraId="490DBEF1" w14:textId="77777777" w:rsid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lastRenderedPageBreak/>
        <w:t xml:space="preserve">Research integration issues and work closely with team members on operational and development staff </w:t>
      </w:r>
    </w:p>
    <w:p w14:paraId="076F87C6" w14:textId="057721CB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Research and development of new Salesforce prototypes and applications </w:t>
      </w:r>
    </w:p>
    <w:p w14:paraId="2B71F6F6" w14:textId="263D81BC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Research and keep current on Salesforce platform advancements and communicate trends and future needs from a business perspective </w:t>
      </w:r>
    </w:p>
    <w:p w14:paraId="4E0A36E8" w14:textId="7D28B6BE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Build client trust and respect, establish client relationships, and develop rapport with client </w:t>
      </w:r>
    </w:p>
    <w:p w14:paraId="24415CA1" w14:textId="7996A597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Participate and engage in all team meetings </w:t>
      </w:r>
    </w:p>
    <w:p w14:paraId="27AB77D0" w14:textId="513250EC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Document best practices and operational procedures </w:t>
      </w:r>
    </w:p>
    <w:p w14:paraId="06E391A6" w14:textId="0BF81A4F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Facilitate continuous improvement across the development and delivery teams Minimum </w:t>
      </w:r>
    </w:p>
    <w:p w14:paraId="23E19B67" w14:textId="77777777" w:rsidR="00D629DB" w:rsidRPr="00E33589" w:rsidRDefault="00D629DB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1A261DB" w14:textId="0A624494" w:rsid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Qualifications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6ED8547" w14:textId="77777777" w:rsidR="00F23C78" w:rsidRDefault="00F23C78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54C02ABB" w14:textId="77777777" w:rsidR="00E33589" w:rsidRDefault="00C80B4D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5+ years of industry experience as a Salesforce Developer </w:t>
      </w:r>
    </w:p>
    <w:p w14:paraId="252E1A68" w14:textId="77777777" w:rsidR="00E33589" w:rsidRDefault="00C80B4D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Must have demonstrable knowledge and practical application of Apex code, Lightning components, Visualforce pages, and Salesforce APIs </w:t>
      </w:r>
    </w:p>
    <w:p w14:paraId="3F0EF610" w14:textId="05CBC203" w:rsidR="00E33589" w:rsidRDefault="00C80B4D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Platform Developer II Certification </w:t>
      </w:r>
      <w:r w:rsidR="00E33589">
        <w:rPr>
          <w:rFonts w:asciiTheme="minorHAnsi" w:hAnsiTheme="minorHAnsi" w:cstheme="minorHAnsi"/>
          <w:shd w:val="clear" w:color="auto" w:fill="FFFFFF"/>
        </w:rPr>
        <w:t>and/or Salesforce System Administrator Certification</w:t>
      </w:r>
    </w:p>
    <w:p w14:paraId="1CF91E62" w14:textId="40FD70AB" w:rsidR="00E33589" w:rsidRDefault="00C80B4D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Solid experience committing code &amp; metadata to repositories </w:t>
      </w:r>
    </w:p>
    <w:p w14:paraId="37B76BB6" w14:textId="55D82191" w:rsidR="00E33589" w:rsidRDefault="00C80B4D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Unique combination of being business-minded and highly analytical while also having a strong and deep technical background in the Salesforce platform </w:t>
      </w:r>
    </w:p>
    <w:p w14:paraId="5F8CA286" w14:textId="5ED214A7" w:rsidR="00E33589" w:rsidRDefault="00E33589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Familiar with Release Management processes</w:t>
      </w:r>
    </w:p>
    <w:p w14:paraId="37F3C7BD" w14:textId="4AC44F1A" w:rsidR="00E33589" w:rsidRDefault="00E33589" w:rsidP="00C63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Experience with Agile Development lifecycles, requirements, and software documentation and associated Salesforce DevOps technologies/tools such as GitHub, Agile Accelerator,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Flosum</w:t>
      </w:r>
      <w:proofErr w:type="spellEnd"/>
      <w:r>
        <w:rPr>
          <w:rFonts w:asciiTheme="minorHAnsi" w:hAnsiTheme="minorHAnsi" w:cstheme="minorHAnsi"/>
          <w:shd w:val="clear" w:color="auto" w:fill="FFFFFF"/>
        </w:rPr>
        <w:t>, Squid, etc.</w:t>
      </w:r>
      <w:r w:rsidR="00F23C78">
        <w:rPr>
          <w:rFonts w:asciiTheme="minorHAnsi" w:hAnsiTheme="minorHAnsi" w:cstheme="minorHAnsi"/>
          <w:shd w:val="clear" w:color="auto" w:fill="FFFFFF"/>
        </w:rPr>
        <w:t xml:space="preserve"> </w:t>
      </w:r>
      <w:r w:rsidR="00F23C78" w:rsidRPr="00E33589">
        <w:rPr>
          <w:rFonts w:asciiTheme="minorHAnsi" w:hAnsiTheme="minorHAnsi" w:cstheme="minorHAnsi"/>
          <w:shd w:val="clear" w:color="auto" w:fill="FFFFFF"/>
        </w:rPr>
        <w:t>Knowledge of Agile methodologies</w:t>
      </w:r>
      <w:r w:rsidR="00F23C78">
        <w:rPr>
          <w:rFonts w:asciiTheme="minorHAnsi" w:hAnsiTheme="minorHAnsi" w:cstheme="minorHAnsi"/>
          <w:shd w:val="clear" w:color="auto" w:fill="FFFFFF"/>
        </w:rPr>
        <w:t>.</w:t>
      </w:r>
    </w:p>
    <w:p w14:paraId="5F166FB5" w14:textId="77777777" w:rsidR="00E33589" w:rsidRDefault="00C80B4D" w:rsidP="00C63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Ability to work on multiple tasks independently with minimal supervision and deliver results with aggressive timelines </w:t>
      </w:r>
    </w:p>
    <w:p w14:paraId="73CCF6C1" w14:textId="77777777" w:rsidR="00E33589" w:rsidRDefault="00C80B4D" w:rsidP="00C63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Must be willing to mentor others with less experience </w:t>
      </w:r>
    </w:p>
    <w:p w14:paraId="1F001D2B" w14:textId="6557DBD4" w:rsidR="00E33589" w:rsidRDefault="00C80B4D" w:rsidP="00C63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Excellent interpersonal skills, as well as excellent communication skills, verbal and written to both technical and non-technical audiences that are in a geographically dispersed environment </w:t>
      </w:r>
      <w:r w:rsidR="00E33589">
        <w:rPr>
          <w:rFonts w:asciiTheme="minorHAnsi" w:hAnsiTheme="minorHAnsi" w:cstheme="minorHAnsi"/>
          <w:shd w:val="clear" w:color="auto" w:fill="FFFFFF"/>
        </w:rPr>
        <w:t>with the customer and teammates</w:t>
      </w:r>
    </w:p>
    <w:p w14:paraId="3A9A2DC2" w14:textId="00A02034" w:rsidR="003F3048" w:rsidRPr="00F23C78" w:rsidRDefault="00C80B4D" w:rsidP="00C80B4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Ability to speak and write English fluently, and can produce high quality technical documentation and analysis</w:t>
      </w:r>
    </w:p>
    <w:p w14:paraId="05997792" w14:textId="6C3965EA" w:rsidR="00F23C78" w:rsidRPr="00F23C78" w:rsidRDefault="00F23C78" w:rsidP="00F23C78">
      <w:pPr>
        <w:rPr>
          <w:rFonts w:asciiTheme="minorHAnsi" w:hAnsiTheme="minorHAnsi" w:cstheme="minorHAnsi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Benefits</w:t>
      </w:r>
    </w:p>
    <w:p w14:paraId="2B0FD87B" w14:textId="1AD52E60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/>
        </w:rPr>
      </w:pPr>
      <w:r w:rsidRPr="00F23C78">
        <w:rPr>
          <w:rFonts w:asciiTheme="minorHAnsi" w:hAnsiTheme="minorHAnsi" w:cs="Arial"/>
          <w:i/>
          <w:iCs/>
        </w:rPr>
        <w:t>Medical and Prescription Coverage</w:t>
      </w:r>
      <w:r w:rsidRPr="00F23C78">
        <w:rPr>
          <w:rFonts w:asciiTheme="minorHAnsi" w:hAnsiTheme="minorHAnsi" w:cs="Arial"/>
        </w:rPr>
        <w:t>​</w:t>
      </w:r>
    </w:p>
    <w:p w14:paraId="416AE539" w14:textId="77777777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/>
        </w:rPr>
      </w:pPr>
      <w:r w:rsidRPr="00F23C78">
        <w:rPr>
          <w:rFonts w:asciiTheme="minorHAnsi" w:hAnsiTheme="minorHAnsi" w:cs="Arial"/>
          <w:i/>
          <w:iCs/>
        </w:rPr>
        <w:t>Vision Coverage</w:t>
      </w:r>
    </w:p>
    <w:p w14:paraId="09327DBB" w14:textId="77777777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/>
        </w:rPr>
      </w:pPr>
      <w:r w:rsidRPr="00F23C78">
        <w:rPr>
          <w:rFonts w:asciiTheme="minorHAnsi" w:hAnsiTheme="minorHAnsi" w:cs="Arial"/>
          <w:i/>
          <w:iCs/>
        </w:rPr>
        <w:t>Wellness Program</w:t>
      </w:r>
    </w:p>
    <w:p w14:paraId="29664865" w14:textId="7F60CD3F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/>
        </w:rPr>
      </w:pPr>
      <w:r w:rsidRPr="00F23C78">
        <w:rPr>
          <w:rFonts w:asciiTheme="minorHAnsi" w:hAnsiTheme="minorHAnsi" w:cs="Arial"/>
          <w:i/>
          <w:iCs/>
        </w:rPr>
        <w:t>Telemedicine</w:t>
      </w:r>
      <w:r w:rsidRPr="00F23C78">
        <w:rPr>
          <w:rFonts w:asciiTheme="minorHAnsi" w:hAnsiTheme="minorHAnsi" w:cs="Arial"/>
        </w:rPr>
        <w:t>​</w:t>
      </w:r>
    </w:p>
    <w:p w14:paraId="2A56FF58" w14:textId="3FAEE8D1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/>
        </w:rPr>
      </w:pPr>
      <w:r w:rsidRPr="00F23C78">
        <w:rPr>
          <w:rFonts w:asciiTheme="minorHAnsi" w:hAnsiTheme="minorHAnsi" w:cs="Arial"/>
          <w:i/>
          <w:iCs/>
        </w:rPr>
        <w:t>Employee Assistance Program</w:t>
      </w:r>
      <w:r w:rsidRPr="00F23C78">
        <w:rPr>
          <w:rFonts w:asciiTheme="minorHAnsi" w:hAnsiTheme="minorHAnsi" w:cs="Arial"/>
        </w:rPr>
        <w:t>​</w:t>
      </w:r>
    </w:p>
    <w:p w14:paraId="668EAADC" w14:textId="1A7858B5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 w:cs="Arial"/>
          <w:i/>
          <w:iCs/>
        </w:rPr>
      </w:pPr>
      <w:r w:rsidRPr="00F23C78">
        <w:rPr>
          <w:rFonts w:asciiTheme="minorHAnsi" w:hAnsiTheme="minorHAnsi" w:cs="Arial"/>
          <w:i/>
          <w:iCs/>
        </w:rPr>
        <w:t>Pet Insurance</w:t>
      </w:r>
    </w:p>
    <w:p w14:paraId="15EFE708" w14:textId="77777777" w:rsidR="00F23C78" w:rsidRPr="00F23C78" w:rsidRDefault="00F23C78" w:rsidP="00F23C78">
      <w:pPr>
        <w:outlineLvl w:val="4"/>
        <w:rPr>
          <w:rFonts w:asciiTheme="minorHAnsi" w:hAnsiTheme="minorHAnsi"/>
        </w:rPr>
      </w:pPr>
    </w:p>
    <w:p w14:paraId="4E542C1B" w14:textId="77A69F72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Flexible Payment Options</w:t>
      </w:r>
    </w:p>
    <w:p w14:paraId="6902042F" w14:textId="77777777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 w:cs="Arial"/>
          <w:i/>
          <w:iCs/>
        </w:rPr>
      </w:pPr>
      <w:r w:rsidRPr="00F23C78">
        <w:rPr>
          <w:rFonts w:asciiTheme="minorHAnsi" w:hAnsiTheme="minorHAnsi" w:cs="Arial"/>
          <w:i/>
          <w:iCs/>
        </w:rPr>
        <w:t>Health Care Reimbursement Flexible Spending Account</w:t>
      </w:r>
    </w:p>
    <w:p w14:paraId="0D677025" w14:textId="77777777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 w:cs="Arial"/>
          <w:i/>
          <w:iCs/>
        </w:rPr>
      </w:pPr>
      <w:r w:rsidRPr="00F23C78">
        <w:rPr>
          <w:rFonts w:asciiTheme="minorHAnsi" w:hAnsiTheme="minorHAnsi" w:cs="Arial"/>
          <w:i/>
          <w:iCs/>
        </w:rPr>
        <w:t>Health Savings Account compatible with CDHP plans</w:t>
      </w:r>
    </w:p>
    <w:p w14:paraId="5445F296" w14:textId="77777777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 w:cs="Arial"/>
          <w:i/>
          <w:iCs/>
        </w:rPr>
      </w:pPr>
      <w:r w:rsidRPr="00F23C78">
        <w:rPr>
          <w:rFonts w:asciiTheme="minorHAnsi" w:hAnsiTheme="minorHAnsi" w:cs="Arial"/>
          <w:i/>
          <w:iCs/>
        </w:rPr>
        <w:t>Dependent Care Flexible Spending Account​​</w:t>
      </w:r>
    </w:p>
    <w:p w14:paraId="145F7DFF" w14:textId="57C7B26D" w:rsidR="00F23C78" w:rsidRDefault="00F23C78">
      <w:pPr>
        <w:rPr>
          <w:rFonts w:asciiTheme="minorHAnsi" w:hAnsiTheme="minorHAnsi" w:cstheme="minorHAnsi"/>
        </w:rPr>
      </w:pPr>
    </w:p>
    <w:p w14:paraId="7CB6B789" w14:textId="441590D6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Retirement and Savings</w:t>
      </w:r>
    </w:p>
    <w:p w14:paraId="4B56AC7B" w14:textId="77777777" w:rsidR="00F23C78" w:rsidRPr="00F23C78" w:rsidRDefault="00F23C78" w:rsidP="00F23C78">
      <w:pPr>
        <w:numPr>
          <w:ilvl w:val="0"/>
          <w:numId w:val="37"/>
        </w:numPr>
        <w:tabs>
          <w:tab w:val="num" w:pos="720"/>
        </w:tabs>
        <w:rPr>
          <w:rFonts w:asciiTheme="minorHAnsi" w:hAnsiTheme="minorHAnsi" w:cstheme="minorHAnsi"/>
        </w:rPr>
      </w:pPr>
      <w:r w:rsidRPr="00F23C78">
        <w:rPr>
          <w:rFonts w:asciiTheme="minorHAnsi" w:hAnsiTheme="minorHAnsi" w:cstheme="minorHAnsi"/>
        </w:rPr>
        <w:t>401(k) Savings with Match</w:t>
      </w:r>
    </w:p>
    <w:p w14:paraId="1228BB00" w14:textId="42F4CAD1" w:rsidR="00F23C78" w:rsidRPr="00F23C78" w:rsidRDefault="00F23C78" w:rsidP="00F23C78">
      <w:pPr>
        <w:ind w:left="720"/>
        <w:rPr>
          <w:rFonts w:asciiTheme="minorHAnsi" w:hAnsiTheme="minorHAnsi" w:cstheme="minorHAnsi"/>
        </w:rPr>
      </w:pPr>
    </w:p>
    <w:p w14:paraId="7D75D4B6" w14:textId="77777777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Time Off</w:t>
      </w:r>
    </w:p>
    <w:p w14:paraId="2C6E3591" w14:textId="77777777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​</w:t>
      </w:r>
    </w:p>
    <w:p w14:paraId="7C30F81E" w14:textId="47A50443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Vacation</w:t>
      </w:r>
    </w:p>
    <w:p w14:paraId="697E7C62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 xml:space="preserve">Sick </w:t>
      </w:r>
    </w:p>
    <w:p w14:paraId="489150B5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Holiday</w:t>
      </w:r>
    </w:p>
    <w:p w14:paraId="78165828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Jury Duty</w:t>
      </w:r>
    </w:p>
    <w:p w14:paraId="31FDFD34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Bereavement</w:t>
      </w:r>
    </w:p>
    <w:p w14:paraId="5D896178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Parental Leave</w:t>
      </w:r>
    </w:p>
    <w:p w14:paraId="1B09C170" w14:textId="1937D5BB" w:rsid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Military Leave</w:t>
      </w:r>
    </w:p>
    <w:p w14:paraId="0E0F1877" w14:textId="387FB8B0" w:rsidR="00533BE1" w:rsidRDefault="00533BE1" w:rsidP="00533BE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6DD0664" w14:textId="53606F96" w:rsidR="00533BE1" w:rsidRPr="00533BE1" w:rsidRDefault="00533BE1" w:rsidP="00533BE1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3BE1">
        <w:rPr>
          <w:rFonts w:asciiTheme="minorHAnsi" w:hAnsiTheme="minorHAnsi" w:cstheme="minorHAnsi"/>
          <w:b/>
          <w:bCs/>
          <w:shd w:val="clear" w:color="auto" w:fill="FFFFFF"/>
        </w:rPr>
        <w:t>COVID-19 Considerations</w:t>
      </w:r>
    </w:p>
    <w:p w14:paraId="2314D8B1" w14:textId="2D289C57" w:rsidR="00F23C78" w:rsidRDefault="00F23C78">
      <w:pPr>
        <w:rPr>
          <w:rFonts w:asciiTheme="minorHAnsi" w:hAnsiTheme="minorHAnsi" w:cstheme="minorHAnsi"/>
        </w:rPr>
      </w:pPr>
    </w:p>
    <w:p w14:paraId="0764AF9F" w14:textId="77777777" w:rsidR="00533BE1" w:rsidRPr="00533BE1" w:rsidRDefault="00533BE1" w:rsidP="00533BE1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533BE1">
        <w:rPr>
          <w:rFonts w:asciiTheme="minorHAnsi" w:hAnsiTheme="minorHAnsi" w:cstheme="minorHAnsi"/>
        </w:rPr>
        <w:t>7Strategy Group has established a Telework policy in which all employees of 7Strategy Group work remote. As the COVID evolves the Telework Policy will be modified as required.</w:t>
      </w:r>
      <w:r w:rsidRPr="00533BE1">
        <w:rPr>
          <w:rFonts w:asciiTheme="minorHAnsi" w:hAnsiTheme="minorHAnsi" w:cstheme="minorHAnsi"/>
          <w:i/>
          <w:iCs/>
        </w:rPr>
        <w:t>​</w:t>
      </w:r>
    </w:p>
    <w:p w14:paraId="0A028961" w14:textId="77777777" w:rsidR="00533BE1" w:rsidRPr="00F23C78" w:rsidRDefault="00533BE1">
      <w:pPr>
        <w:rPr>
          <w:rFonts w:asciiTheme="minorHAnsi" w:hAnsiTheme="minorHAnsi" w:cstheme="minorHAnsi"/>
        </w:rPr>
      </w:pPr>
    </w:p>
    <w:sectPr w:rsidR="00533BE1" w:rsidRPr="00F23C78" w:rsidSect="00E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D2E"/>
    <w:multiLevelType w:val="multilevel"/>
    <w:tmpl w:val="241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22104"/>
    <w:multiLevelType w:val="multilevel"/>
    <w:tmpl w:val="A81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37CD"/>
    <w:multiLevelType w:val="multilevel"/>
    <w:tmpl w:val="CAF6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45C3F"/>
    <w:multiLevelType w:val="multilevel"/>
    <w:tmpl w:val="32D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D3F86"/>
    <w:multiLevelType w:val="multilevel"/>
    <w:tmpl w:val="953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57AC9"/>
    <w:multiLevelType w:val="multilevel"/>
    <w:tmpl w:val="922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36AB0"/>
    <w:multiLevelType w:val="multilevel"/>
    <w:tmpl w:val="626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B1F30"/>
    <w:multiLevelType w:val="multilevel"/>
    <w:tmpl w:val="60B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566BD"/>
    <w:multiLevelType w:val="multilevel"/>
    <w:tmpl w:val="766C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A0488"/>
    <w:multiLevelType w:val="multilevel"/>
    <w:tmpl w:val="15F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D7991"/>
    <w:multiLevelType w:val="multilevel"/>
    <w:tmpl w:val="033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163EA"/>
    <w:multiLevelType w:val="hybridMultilevel"/>
    <w:tmpl w:val="4A46B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B64DB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669ED"/>
    <w:multiLevelType w:val="multilevel"/>
    <w:tmpl w:val="F48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E3035"/>
    <w:multiLevelType w:val="hybridMultilevel"/>
    <w:tmpl w:val="4FB65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53116"/>
    <w:multiLevelType w:val="hybridMultilevel"/>
    <w:tmpl w:val="98B60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D43E1"/>
    <w:multiLevelType w:val="multilevel"/>
    <w:tmpl w:val="7E1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6136A3"/>
    <w:multiLevelType w:val="multilevel"/>
    <w:tmpl w:val="96F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43387"/>
    <w:multiLevelType w:val="multilevel"/>
    <w:tmpl w:val="18D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B3915"/>
    <w:multiLevelType w:val="multilevel"/>
    <w:tmpl w:val="29C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24D1A"/>
    <w:multiLevelType w:val="multilevel"/>
    <w:tmpl w:val="2E2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8707F"/>
    <w:multiLevelType w:val="multilevel"/>
    <w:tmpl w:val="1D2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D633B"/>
    <w:multiLevelType w:val="multilevel"/>
    <w:tmpl w:val="236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96FB2"/>
    <w:multiLevelType w:val="multilevel"/>
    <w:tmpl w:val="C3A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C253F7"/>
    <w:multiLevelType w:val="multilevel"/>
    <w:tmpl w:val="D9B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964B5"/>
    <w:multiLevelType w:val="hybridMultilevel"/>
    <w:tmpl w:val="93B03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876DD"/>
    <w:multiLevelType w:val="multilevel"/>
    <w:tmpl w:val="B3D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092218"/>
    <w:multiLevelType w:val="multilevel"/>
    <w:tmpl w:val="71C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A503B"/>
    <w:multiLevelType w:val="hybridMultilevel"/>
    <w:tmpl w:val="583ECC08"/>
    <w:lvl w:ilvl="0" w:tplc="2876B002">
      <w:start w:val="1"/>
      <w:numFmt w:val="decimal"/>
      <w:pStyle w:val="Heading1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51007"/>
    <w:multiLevelType w:val="multilevel"/>
    <w:tmpl w:val="21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64891"/>
    <w:multiLevelType w:val="multilevel"/>
    <w:tmpl w:val="4F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567DD"/>
    <w:multiLevelType w:val="multilevel"/>
    <w:tmpl w:val="89E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F689D"/>
    <w:multiLevelType w:val="hybridMultilevel"/>
    <w:tmpl w:val="2A9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D69FB"/>
    <w:multiLevelType w:val="multilevel"/>
    <w:tmpl w:val="07A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065089"/>
    <w:multiLevelType w:val="hybridMultilevel"/>
    <w:tmpl w:val="CA84C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76ACB"/>
    <w:multiLevelType w:val="multilevel"/>
    <w:tmpl w:val="67D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1E5081"/>
    <w:multiLevelType w:val="multilevel"/>
    <w:tmpl w:val="3E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0F595C"/>
    <w:multiLevelType w:val="multilevel"/>
    <w:tmpl w:val="EFE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4F47B9"/>
    <w:multiLevelType w:val="multilevel"/>
    <w:tmpl w:val="A2148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234821"/>
    <w:multiLevelType w:val="multilevel"/>
    <w:tmpl w:val="C55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25"/>
  </w:num>
  <w:num w:numId="5">
    <w:abstractNumId w:val="18"/>
  </w:num>
  <w:num w:numId="6">
    <w:abstractNumId w:val="32"/>
  </w:num>
  <w:num w:numId="7">
    <w:abstractNumId w:val="34"/>
  </w:num>
  <w:num w:numId="8">
    <w:abstractNumId w:val="20"/>
  </w:num>
  <w:num w:numId="9">
    <w:abstractNumId w:val="3"/>
  </w:num>
  <w:num w:numId="10">
    <w:abstractNumId w:val="6"/>
  </w:num>
  <w:num w:numId="11">
    <w:abstractNumId w:val="4"/>
  </w:num>
  <w:num w:numId="12">
    <w:abstractNumId w:val="26"/>
  </w:num>
  <w:num w:numId="13">
    <w:abstractNumId w:val="5"/>
  </w:num>
  <w:num w:numId="14">
    <w:abstractNumId w:val="9"/>
  </w:num>
  <w:num w:numId="15">
    <w:abstractNumId w:val="38"/>
  </w:num>
  <w:num w:numId="16">
    <w:abstractNumId w:val="16"/>
  </w:num>
  <w:num w:numId="17">
    <w:abstractNumId w:val="36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8"/>
  </w:num>
  <w:num w:numId="23">
    <w:abstractNumId w:val="7"/>
  </w:num>
  <w:num w:numId="24">
    <w:abstractNumId w:val="30"/>
  </w:num>
  <w:num w:numId="25">
    <w:abstractNumId w:val="29"/>
  </w:num>
  <w:num w:numId="26">
    <w:abstractNumId w:val="22"/>
  </w:num>
  <w:num w:numId="27">
    <w:abstractNumId w:val="21"/>
  </w:num>
  <w:num w:numId="28">
    <w:abstractNumId w:val="23"/>
  </w:num>
  <w:num w:numId="29">
    <w:abstractNumId w:val="35"/>
  </w:num>
  <w:num w:numId="30">
    <w:abstractNumId w:val="0"/>
  </w:num>
  <w:num w:numId="31">
    <w:abstractNumId w:val="15"/>
  </w:num>
  <w:num w:numId="32">
    <w:abstractNumId w:val="1"/>
  </w:num>
  <w:num w:numId="33">
    <w:abstractNumId w:val="2"/>
  </w:num>
  <w:num w:numId="34">
    <w:abstractNumId w:val="31"/>
  </w:num>
  <w:num w:numId="35">
    <w:abstractNumId w:val="17"/>
  </w:num>
  <w:num w:numId="36">
    <w:abstractNumId w:val="13"/>
  </w:num>
  <w:num w:numId="37">
    <w:abstractNumId w:val="37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4D"/>
    <w:rsid w:val="003006BF"/>
    <w:rsid w:val="00533BE1"/>
    <w:rsid w:val="00774F1B"/>
    <w:rsid w:val="007F20A2"/>
    <w:rsid w:val="009E2FDF"/>
    <w:rsid w:val="00A03EE0"/>
    <w:rsid w:val="00C80B4D"/>
    <w:rsid w:val="00D629DB"/>
    <w:rsid w:val="00E33589"/>
    <w:rsid w:val="00EC0827"/>
    <w:rsid w:val="00F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D885"/>
  <w15:chartTrackingRefBased/>
  <w15:docId w15:val="{10013A04-4CF7-6A4C-B59A-8EE2FCF4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20A2"/>
    <w:pPr>
      <w:contextualSpacing/>
      <w:outlineLvl w:val="1"/>
    </w:pPr>
    <w:rPr>
      <w:rFonts w:ascii="Calibri" w:eastAsiaTheme="majorEastAsia" w:hAnsi="Calibri" w:cstheme="majorBidi"/>
      <w:b/>
      <w:bCs/>
      <w:iCs/>
      <w:color w:val="000000" w:themeColor="text1"/>
    </w:rPr>
  </w:style>
  <w:style w:type="paragraph" w:styleId="Heading5">
    <w:name w:val="heading 5"/>
    <w:basedOn w:val="Normal"/>
    <w:link w:val="Heading5Char"/>
    <w:uiPriority w:val="9"/>
    <w:qFormat/>
    <w:rsid w:val="00F23C7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next w:val="Normal"/>
    <w:qFormat/>
    <w:rsid w:val="007F20A2"/>
    <w:pPr>
      <w:keepNext w:val="0"/>
      <w:keepLines w:val="0"/>
      <w:numPr>
        <w:numId w:val="1"/>
      </w:numPr>
      <w:spacing w:before="0" w:after="100" w:afterAutospacing="1"/>
      <w:contextualSpacing/>
    </w:pPr>
    <w:rPr>
      <w:rFonts w:ascii="Calibri" w:hAnsi="Calibri"/>
      <w:b/>
      <w:bCs/>
      <w:i/>
      <w:iCs/>
      <w:color w:val="000000" w:themeColor="text1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2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0A2"/>
    <w:rPr>
      <w:rFonts w:ascii="Calibri" w:eastAsiaTheme="majorEastAsia" w:hAnsi="Calibri" w:cstheme="majorBidi"/>
      <w:b/>
      <w:bCs/>
      <w:iCs/>
      <w:color w:val="000000" w:themeColor="text1"/>
    </w:rPr>
  </w:style>
  <w:style w:type="character" w:customStyle="1" w:styleId="wbzude">
    <w:name w:val="wbzude"/>
    <w:basedOn w:val="DefaultParagraphFont"/>
    <w:rsid w:val="00C80B4D"/>
  </w:style>
  <w:style w:type="character" w:customStyle="1" w:styleId="hbvzbc">
    <w:name w:val="hbvzbc"/>
    <w:basedOn w:val="DefaultParagraphFont"/>
    <w:rsid w:val="00C80B4D"/>
  </w:style>
  <w:style w:type="character" w:customStyle="1" w:styleId="xvmsdd">
    <w:name w:val="xvmsdd"/>
    <w:basedOn w:val="DefaultParagraphFont"/>
    <w:rsid w:val="00C80B4D"/>
  </w:style>
  <w:style w:type="paragraph" w:styleId="ListParagraph">
    <w:name w:val="List Paragraph"/>
    <w:basedOn w:val="Normal"/>
    <w:uiPriority w:val="34"/>
    <w:qFormat/>
    <w:rsid w:val="00D62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FDF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F23C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5">
    <w:name w:val="color_15"/>
    <w:basedOn w:val="DefaultParagraphFont"/>
    <w:rsid w:val="00F23C78"/>
  </w:style>
  <w:style w:type="paragraph" w:customStyle="1" w:styleId="font8">
    <w:name w:val="font_8"/>
    <w:basedOn w:val="Normal"/>
    <w:rsid w:val="00F23C78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F2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8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  <w:div w:id="1906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79406-4E0A-0847-AACC-A2066111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Williams</dc:creator>
  <cp:keywords/>
  <dc:description/>
  <cp:lastModifiedBy>Shelley Williams</cp:lastModifiedBy>
  <cp:revision>3</cp:revision>
  <dcterms:created xsi:type="dcterms:W3CDTF">2020-12-20T23:10:00Z</dcterms:created>
  <dcterms:modified xsi:type="dcterms:W3CDTF">2020-12-20T23:26:00Z</dcterms:modified>
</cp:coreProperties>
</file>